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8099" w14:textId="7050B3B5" w:rsidR="00AE40C0" w:rsidRPr="00AE40C0" w:rsidRDefault="00AE40C0" w:rsidP="00AE40C0">
      <w:pPr>
        <w:spacing w:after="0" w:line="240" w:lineRule="auto"/>
        <w:rPr>
          <w:rFonts w:ascii="Times New Roman" w:eastAsia="Times New Roman" w:hAnsi="Times New Roman" w:cs="Times New Roman"/>
          <w:sz w:val="24"/>
          <w:szCs w:val="24"/>
        </w:rPr>
      </w:pPr>
      <w:r w:rsidRPr="00AE40C0">
        <w:rPr>
          <w:rFonts w:ascii="Times New Roman" w:eastAsia="Times New Roman" w:hAnsi="Times New Roman" w:cs="Times New Roman"/>
          <w:noProof/>
          <w:color w:val="383838"/>
          <w:sz w:val="24"/>
          <w:szCs w:val="24"/>
        </w:rPr>
        <w:drawing>
          <wp:inline distT="0" distB="0" distL="0" distR="0" wp14:anchorId="635003E6" wp14:editId="041183FE">
            <wp:extent cx="1552575" cy="670712"/>
            <wp:effectExtent l="0" t="0" r="0" b="0"/>
            <wp:docPr id="1" name="Picture 1" descr="A picture containing text, clipar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1390" cy="674520"/>
                    </a:xfrm>
                    <a:prstGeom prst="rect">
                      <a:avLst/>
                    </a:prstGeom>
                    <a:noFill/>
                    <a:ln>
                      <a:noFill/>
                    </a:ln>
                  </pic:spPr>
                </pic:pic>
              </a:graphicData>
            </a:graphic>
          </wp:inline>
        </w:drawing>
      </w:r>
    </w:p>
    <w:p w14:paraId="10343237" w14:textId="77777777" w:rsidR="00603105" w:rsidRDefault="00AE40C0" w:rsidP="00603105">
      <w:pPr>
        <w:spacing w:after="0" w:line="510" w:lineRule="atLeast"/>
        <w:outlineLvl w:val="1"/>
        <w:rPr>
          <w:rFonts w:ascii="Arial" w:eastAsia="Times New Roman" w:hAnsi="Arial" w:cs="Arial"/>
          <w:sz w:val="39"/>
          <w:szCs w:val="39"/>
        </w:rPr>
      </w:pPr>
      <w:r w:rsidRPr="00AE40C0">
        <w:rPr>
          <w:rFonts w:ascii="Arial" w:eastAsia="Times New Roman" w:hAnsi="Arial" w:cs="Arial"/>
          <w:sz w:val="39"/>
          <w:szCs w:val="39"/>
        </w:rPr>
        <w:t>Human Factors: Threat and Error Management - Hosted by Fresno (CA) PD</w:t>
      </w:r>
    </w:p>
    <w:p w14:paraId="4D0BE857" w14:textId="3D772340" w:rsidR="00AE40C0" w:rsidRPr="00AE40C0" w:rsidRDefault="00AE40C0" w:rsidP="00603105">
      <w:pPr>
        <w:spacing w:after="0" w:line="510" w:lineRule="atLeast"/>
        <w:jc w:val="center"/>
        <w:outlineLvl w:val="1"/>
        <w:rPr>
          <w:rFonts w:ascii="Arial" w:eastAsia="Times New Roman" w:hAnsi="Arial" w:cs="Arial"/>
          <w:color w:val="525252"/>
          <w:sz w:val="60"/>
          <w:szCs w:val="60"/>
        </w:rPr>
      </w:pPr>
      <w:r w:rsidRPr="00AE40C0">
        <w:rPr>
          <w:rFonts w:ascii="Arial" w:eastAsia="Times New Roman" w:hAnsi="Arial" w:cs="Arial"/>
          <w:color w:val="525252"/>
          <w:sz w:val="39"/>
          <w:szCs w:val="39"/>
        </w:rPr>
        <w:t>$</w:t>
      </w:r>
      <w:r w:rsidRPr="00AE40C0">
        <w:rPr>
          <w:rFonts w:ascii="Arial" w:eastAsia="Times New Roman" w:hAnsi="Arial" w:cs="Arial"/>
          <w:color w:val="525252"/>
          <w:sz w:val="40"/>
          <w:szCs w:val="40"/>
        </w:rPr>
        <w:t>325</w:t>
      </w:r>
    </w:p>
    <w:p w14:paraId="2CBE7BBE" w14:textId="77D01973" w:rsidR="00AE40C0" w:rsidRPr="00AE40C0" w:rsidRDefault="00AE40C0" w:rsidP="00AE40C0">
      <w:pPr>
        <w:spacing w:after="0" w:line="240" w:lineRule="auto"/>
        <w:jc w:val="center"/>
        <w:rPr>
          <w:rFonts w:ascii="Arial" w:eastAsia="Times New Roman" w:hAnsi="Arial" w:cs="Arial"/>
          <w:b/>
          <w:bCs/>
          <w:color w:val="525252"/>
          <w:sz w:val="28"/>
          <w:szCs w:val="28"/>
        </w:rPr>
      </w:pPr>
      <w:r w:rsidRPr="00AE40C0">
        <w:rPr>
          <w:rFonts w:ascii="Arial" w:eastAsia="Times New Roman" w:hAnsi="Arial" w:cs="Arial"/>
          <w:b/>
          <w:bCs/>
          <w:color w:val="525252"/>
          <w:sz w:val="28"/>
          <w:szCs w:val="28"/>
        </w:rPr>
        <w:t>Mon Oct 17, 8:00 AM - Tue Oct 18, 5:00 PM (PDT)</w:t>
      </w:r>
    </w:p>
    <w:p w14:paraId="229DEAA3" w14:textId="1C538E9F" w:rsidR="00AE40C0" w:rsidRPr="00AE40C0" w:rsidRDefault="00AE40C0" w:rsidP="00AE40C0">
      <w:pPr>
        <w:spacing w:after="0" w:line="240" w:lineRule="auto"/>
        <w:jc w:val="center"/>
        <w:rPr>
          <w:rFonts w:ascii="Arial" w:eastAsia="Times New Roman" w:hAnsi="Arial" w:cs="Arial"/>
          <w:b/>
          <w:bCs/>
          <w:color w:val="525252"/>
          <w:sz w:val="28"/>
          <w:szCs w:val="28"/>
        </w:rPr>
      </w:pPr>
      <w:r w:rsidRPr="00AE40C0">
        <w:rPr>
          <w:rFonts w:ascii="Arial" w:eastAsia="Times New Roman" w:hAnsi="Arial" w:cs="Arial"/>
          <w:b/>
          <w:bCs/>
          <w:color w:val="525252"/>
          <w:sz w:val="28"/>
          <w:szCs w:val="28"/>
        </w:rPr>
        <w:t>Fresno Police Department Regional Training Center, 6375 W Central Avenue, Fresno</w:t>
      </w:r>
    </w:p>
    <w:p w14:paraId="36DE5208" w14:textId="77777777" w:rsidR="00AE40C0" w:rsidRDefault="00AE40C0" w:rsidP="00AE40C0">
      <w:pPr>
        <w:spacing w:after="0" w:line="240" w:lineRule="auto"/>
        <w:rPr>
          <w:rFonts w:ascii="Arial" w:eastAsia="Times New Roman" w:hAnsi="Arial" w:cs="Arial"/>
          <w:sz w:val="24"/>
          <w:szCs w:val="24"/>
        </w:rPr>
      </w:pPr>
      <w:r w:rsidRPr="00AE40C0">
        <w:rPr>
          <w:rFonts w:ascii="Arial" w:eastAsia="Times New Roman" w:hAnsi="Arial" w:cs="Arial"/>
          <w:sz w:val="24"/>
          <w:szCs w:val="24"/>
        </w:rPr>
        <w:t> </w:t>
      </w:r>
    </w:p>
    <w:p w14:paraId="5B75CE0F" w14:textId="05AF7313" w:rsidR="00AE40C0" w:rsidRPr="00AE40C0" w:rsidRDefault="00AE40C0" w:rsidP="00AE40C0">
      <w:pPr>
        <w:spacing w:after="0" w:line="240" w:lineRule="auto"/>
        <w:rPr>
          <w:rFonts w:ascii="Arial" w:eastAsia="Times New Roman" w:hAnsi="Arial" w:cs="Arial"/>
          <w:sz w:val="28"/>
          <w:szCs w:val="28"/>
        </w:rPr>
      </w:pPr>
      <w:r w:rsidRPr="00AE40C0">
        <w:rPr>
          <w:rFonts w:ascii="Arial" w:eastAsia="Times New Roman" w:hAnsi="Arial" w:cs="Arial"/>
          <w:sz w:val="28"/>
          <w:szCs w:val="28"/>
        </w:rPr>
        <w:t>The Course Explores the Impacts of Organizational Culture, Human Factors, Stress and Performance, Fatigue, Decision-Making, Effective Communications, and Leadership on Individual and Organizational Success.</w:t>
      </w:r>
    </w:p>
    <w:p w14:paraId="2862F59C" w14:textId="77777777" w:rsidR="00AE40C0" w:rsidRPr="00AE40C0" w:rsidRDefault="00AE40C0" w:rsidP="00AE40C0">
      <w:pPr>
        <w:spacing w:before="216" w:after="216" w:line="240" w:lineRule="auto"/>
        <w:rPr>
          <w:rFonts w:ascii="Arial" w:eastAsia="Times New Roman" w:hAnsi="Arial" w:cs="Arial"/>
        </w:rPr>
      </w:pPr>
      <w:r w:rsidRPr="00AE40C0">
        <w:rPr>
          <w:rFonts w:ascii="Arial" w:eastAsia="Times New Roman" w:hAnsi="Arial" w:cs="Arial"/>
        </w:rPr>
        <w:t>Human Factors training introduces public safety professionals to the same evidence-based risk management concepts utilized by high-reliability organizations to reduce critical human errors that result in death, injury, criminal and/or civil liability, and loss of community confidence.</w:t>
      </w:r>
    </w:p>
    <w:p w14:paraId="777516F1" w14:textId="77777777" w:rsidR="00AE40C0" w:rsidRPr="00AE40C0" w:rsidRDefault="00AE40C0" w:rsidP="00AE40C0">
      <w:pPr>
        <w:spacing w:before="216" w:after="216" w:line="240" w:lineRule="auto"/>
        <w:rPr>
          <w:rFonts w:ascii="Arial" w:eastAsia="Times New Roman" w:hAnsi="Arial" w:cs="Arial"/>
        </w:rPr>
      </w:pPr>
      <w:r w:rsidRPr="00AE40C0">
        <w:rPr>
          <w:rFonts w:ascii="Arial" w:eastAsia="Times New Roman" w:hAnsi="Arial" w:cs="Arial"/>
        </w:rPr>
        <w:t>The course objective is to provide empirical evidence related to known human capabilities and limitations, which allows organizations to build more reliable processes and systems to optimize individual and organizational performance.</w:t>
      </w:r>
    </w:p>
    <w:p w14:paraId="61FE215F" w14:textId="77777777" w:rsidR="00AE40C0" w:rsidRPr="00AE40C0" w:rsidRDefault="00AE40C0" w:rsidP="00AE40C0">
      <w:pPr>
        <w:spacing w:before="216" w:after="216" w:line="240" w:lineRule="auto"/>
        <w:rPr>
          <w:rFonts w:ascii="Arial" w:eastAsia="Times New Roman" w:hAnsi="Arial" w:cs="Arial"/>
        </w:rPr>
      </w:pPr>
      <w:r w:rsidRPr="00AE40C0">
        <w:rPr>
          <w:rFonts w:ascii="Arial" w:eastAsia="Times New Roman" w:hAnsi="Arial" w:cs="Arial"/>
        </w:rPr>
        <w:t>The course is designed for a broad range of public safety professionals to including, but not limited to:</w:t>
      </w:r>
    </w:p>
    <w:p w14:paraId="0DD7D99F" w14:textId="77777777" w:rsidR="00AE40C0" w:rsidRDefault="00AE40C0" w:rsidP="00AE40C0">
      <w:pPr>
        <w:numPr>
          <w:ilvl w:val="0"/>
          <w:numId w:val="2"/>
        </w:numPr>
        <w:spacing w:before="100" w:beforeAutospacing="1" w:after="100" w:afterAutospacing="1" w:line="240" w:lineRule="auto"/>
        <w:ind w:left="495"/>
        <w:rPr>
          <w:rFonts w:ascii="Arial" w:eastAsia="Times New Roman" w:hAnsi="Arial" w:cs="Arial"/>
        </w:rPr>
        <w:sectPr w:rsidR="00AE40C0" w:rsidSect="00AE40C0">
          <w:pgSz w:w="12240" w:h="15840"/>
          <w:pgMar w:top="720" w:right="720" w:bottom="720" w:left="720" w:header="720" w:footer="720" w:gutter="0"/>
          <w:cols w:space="720"/>
          <w:docGrid w:linePitch="360"/>
        </w:sectPr>
      </w:pPr>
    </w:p>
    <w:p w14:paraId="6D53233C" w14:textId="77777777" w:rsidR="00AE40C0" w:rsidRPr="00AE40C0" w:rsidRDefault="00AE40C0" w:rsidP="00AE40C0">
      <w:pPr>
        <w:numPr>
          <w:ilvl w:val="0"/>
          <w:numId w:val="2"/>
        </w:numPr>
        <w:spacing w:before="100" w:beforeAutospacing="1" w:after="100" w:afterAutospacing="1" w:line="240" w:lineRule="auto"/>
        <w:ind w:left="495"/>
        <w:rPr>
          <w:rFonts w:ascii="Arial" w:eastAsia="Times New Roman" w:hAnsi="Arial" w:cs="Arial"/>
        </w:rPr>
      </w:pPr>
      <w:r w:rsidRPr="00AE40C0">
        <w:rPr>
          <w:rFonts w:ascii="Arial" w:eastAsia="Times New Roman" w:hAnsi="Arial" w:cs="Arial"/>
        </w:rPr>
        <w:t>Sworn Peace Officers</w:t>
      </w:r>
    </w:p>
    <w:p w14:paraId="297B99F4" w14:textId="77777777" w:rsidR="00AE40C0" w:rsidRPr="00AE40C0" w:rsidRDefault="00AE40C0" w:rsidP="00AE40C0">
      <w:pPr>
        <w:numPr>
          <w:ilvl w:val="0"/>
          <w:numId w:val="2"/>
        </w:numPr>
        <w:spacing w:before="100" w:beforeAutospacing="1" w:after="100" w:afterAutospacing="1" w:line="240" w:lineRule="auto"/>
        <w:ind w:left="495"/>
        <w:rPr>
          <w:rFonts w:ascii="Arial" w:eastAsia="Times New Roman" w:hAnsi="Arial" w:cs="Arial"/>
        </w:rPr>
      </w:pPr>
      <w:r w:rsidRPr="00AE40C0">
        <w:rPr>
          <w:rFonts w:ascii="Arial" w:eastAsia="Times New Roman" w:hAnsi="Arial" w:cs="Arial"/>
        </w:rPr>
        <w:t>Public Safety Dispatchers</w:t>
      </w:r>
    </w:p>
    <w:p w14:paraId="05CDE183" w14:textId="77777777" w:rsidR="00AE40C0" w:rsidRPr="00AE40C0" w:rsidRDefault="00AE40C0" w:rsidP="00AE40C0">
      <w:pPr>
        <w:numPr>
          <w:ilvl w:val="0"/>
          <w:numId w:val="2"/>
        </w:numPr>
        <w:spacing w:before="100" w:beforeAutospacing="1" w:after="100" w:afterAutospacing="1" w:line="240" w:lineRule="auto"/>
        <w:ind w:left="495"/>
        <w:rPr>
          <w:rFonts w:ascii="Arial" w:eastAsia="Times New Roman" w:hAnsi="Arial" w:cs="Arial"/>
        </w:rPr>
      </w:pPr>
      <w:r w:rsidRPr="00AE40C0">
        <w:rPr>
          <w:rFonts w:ascii="Arial" w:eastAsia="Times New Roman" w:hAnsi="Arial" w:cs="Arial"/>
        </w:rPr>
        <w:t>SWAT Officers  </w:t>
      </w:r>
    </w:p>
    <w:p w14:paraId="46511716" w14:textId="77777777" w:rsidR="00AE40C0" w:rsidRPr="00AE40C0" w:rsidRDefault="00AE40C0" w:rsidP="00AE40C0">
      <w:pPr>
        <w:numPr>
          <w:ilvl w:val="0"/>
          <w:numId w:val="2"/>
        </w:numPr>
        <w:spacing w:before="100" w:beforeAutospacing="1" w:after="100" w:afterAutospacing="1" w:line="240" w:lineRule="auto"/>
        <w:ind w:left="495"/>
        <w:rPr>
          <w:rFonts w:ascii="Arial" w:eastAsia="Times New Roman" w:hAnsi="Arial" w:cs="Arial"/>
        </w:rPr>
      </w:pPr>
      <w:r w:rsidRPr="00AE40C0">
        <w:rPr>
          <w:rFonts w:ascii="Arial" w:eastAsia="Times New Roman" w:hAnsi="Arial" w:cs="Arial"/>
        </w:rPr>
        <w:t>Critical Incident Management Teams</w:t>
      </w:r>
    </w:p>
    <w:p w14:paraId="2FEF7F2F" w14:textId="77777777" w:rsidR="00AE40C0" w:rsidRPr="00AE40C0" w:rsidRDefault="00AE40C0" w:rsidP="00AE40C0">
      <w:pPr>
        <w:numPr>
          <w:ilvl w:val="0"/>
          <w:numId w:val="2"/>
        </w:numPr>
        <w:spacing w:before="100" w:beforeAutospacing="1" w:after="100" w:afterAutospacing="1" w:line="240" w:lineRule="auto"/>
        <w:ind w:left="495"/>
        <w:rPr>
          <w:rFonts w:ascii="Arial" w:eastAsia="Times New Roman" w:hAnsi="Arial" w:cs="Arial"/>
        </w:rPr>
      </w:pPr>
      <w:r w:rsidRPr="00AE40C0">
        <w:rPr>
          <w:rFonts w:ascii="Arial" w:eastAsia="Times New Roman" w:hAnsi="Arial" w:cs="Arial"/>
        </w:rPr>
        <w:t>Park Rangers</w:t>
      </w:r>
    </w:p>
    <w:p w14:paraId="11EEFFE6" w14:textId="77777777" w:rsidR="00AE40C0" w:rsidRPr="00AE40C0" w:rsidRDefault="00AE40C0" w:rsidP="00AE40C0">
      <w:pPr>
        <w:numPr>
          <w:ilvl w:val="0"/>
          <w:numId w:val="2"/>
        </w:numPr>
        <w:spacing w:before="100" w:beforeAutospacing="1" w:after="100" w:afterAutospacing="1" w:line="240" w:lineRule="auto"/>
        <w:ind w:left="495"/>
        <w:rPr>
          <w:rFonts w:ascii="Arial" w:eastAsia="Times New Roman" w:hAnsi="Arial" w:cs="Arial"/>
        </w:rPr>
      </w:pPr>
      <w:r w:rsidRPr="00AE40C0">
        <w:rPr>
          <w:rFonts w:ascii="Arial" w:eastAsia="Times New Roman" w:hAnsi="Arial" w:cs="Arial"/>
        </w:rPr>
        <w:t>Police Psychologists</w:t>
      </w:r>
    </w:p>
    <w:p w14:paraId="18DBDB85" w14:textId="77777777" w:rsidR="00AE40C0" w:rsidRPr="00AE40C0" w:rsidRDefault="00AE40C0" w:rsidP="00AE40C0">
      <w:pPr>
        <w:numPr>
          <w:ilvl w:val="0"/>
          <w:numId w:val="2"/>
        </w:numPr>
        <w:spacing w:before="100" w:beforeAutospacing="1" w:after="100" w:afterAutospacing="1" w:line="240" w:lineRule="auto"/>
        <w:ind w:left="495"/>
        <w:rPr>
          <w:rFonts w:ascii="Arial" w:eastAsia="Times New Roman" w:hAnsi="Arial" w:cs="Arial"/>
        </w:rPr>
      </w:pPr>
      <w:r w:rsidRPr="00AE40C0">
        <w:rPr>
          <w:rFonts w:ascii="Arial" w:eastAsia="Times New Roman" w:hAnsi="Arial" w:cs="Arial"/>
        </w:rPr>
        <w:t>Professional Standards Investigators</w:t>
      </w:r>
    </w:p>
    <w:p w14:paraId="4581434D" w14:textId="77777777" w:rsidR="00AE40C0" w:rsidRPr="00AE40C0" w:rsidRDefault="00AE40C0" w:rsidP="00AE40C0">
      <w:pPr>
        <w:numPr>
          <w:ilvl w:val="0"/>
          <w:numId w:val="2"/>
        </w:numPr>
        <w:spacing w:before="100" w:beforeAutospacing="1" w:after="100" w:afterAutospacing="1" w:line="240" w:lineRule="auto"/>
        <w:ind w:left="495"/>
        <w:rPr>
          <w:rFonts w:ascii="Arial" w:eastAsia="Times New Roman" w:hAnsi="Arial" w:cs="Arial"/>
        </w:rPr>
      </w:pPr>
      <w:r w:rsidRPr="00AE40C0">
        <w:rPr>
          <w:rFonts w:ascii="Arial" w:eastAsia="Times New Roman" w:hAnsi="Arial" w:cs="Arial"/>
        </w:rPr>
        <w:t>Police and Fire Trainers</w:t>
      </w:r>
    </w:p>
    <w:p w14:paraId="0AFFAD7A" w14:textId="77777777" w:rsidR="00AE40C0" w:rsidRPr="00AE40C0" w:rsidRDefault="00AE40C0" w:rsidP="00AE40C0">
      <w:pPr>
        <w:numPr>
          <w:ilvl w:val="0"/>
          <w:numId w:val="2"/>
        </w:numPr>
        <w:spacing w:before="100" w:beforeAutospacing="1" w:after="100" w:afterAutospacing="1" w:line="240" w:lineRule="auto"/>
        <w:ind w:left="495"/>
        <w:rPr>
          <w:rFonts w:ascii="Arial" w:eastAsia="Times New Roman" w:hAnsi="Arial" w:cs="Arial"/>
        </w:rPr>
      </w:pPr>
      <w:r w:rsidRPr="00AE40C0">
        <w:rPr>
          <w:rFonts w:ascii="Arial" w:eastAsia="Times New Roman" w:hAnsi="Arial" w:cs="Arial"/>
        </w:rPr>
        <w:t>Police and Fire Supervisors and Managers</w:t>
      </w:r>
    </w:p>
    <w:p w14:paraId="0DAEE642" w14:textId="77777777" w:rsidR="00AE40C0" w:rsidRPr="00AE40C0" w:rsidRDefault="00AE40C0" w:rsidP="00AE40C0">
      <w:pPr>
        <w:numPr>
          <w:ilvl w:val="0"/>
          <w:numId w:val="2"/>
        </w:numPr>
        <w:spacing w:before="100" w:beforeAutospacing="1" w:after="100" w:afterAutospacing="1" w:line="240" w:lineRule="auto"/>
        <w:ind w:left="495"/>
        <w:rPr>
          <w:rFonts w:ascii="Arial" w:eastAsia="Times New Roman" w:hAnsi="Arial" w:cs="Arial"/>
        </w:rPr>
      </w:pPr>
      <w:r w:rsidRPr="00AE40C0">
        <w:rPr>
          <w:rFonts w:ascii="Arial" w:eastAsia="Times New Roman" w:hAnsi="Arial" w:cs="Arial"/>
        </w:rPr>
        <w:t>Urban and Firefighters</w:t>
      </w:r>
    </w:p>
    <w:p w14:paraId="09C429A7" w14:textId="77777777" w:rsidR="00AE40C0" w:rsidRPr="00AE40C0" w:rsidRDefault="00AE40C0" w:rsidP="00AE40C0">
      <w:pPr>
        <w:numPr>
          <w:ilvl w:val="0"/>
          <w:numId w:val="2"/>
        </w:numPr>
        <w:spacing w:before="100" w:beforeAutospacing="1" w:after="100" w:afterAutospacing="1" w:line="240" w:lineRule="auto"/>
        <w:ind w:left="495"/>
        <w:rPr>
          <w:rFonts w:ascii="Arial" w:eastAsia="Times New Roman" w:hAnsi="Arial" w:cs="Arial"/>
        </w:rPr>
      </w:pPr>
      <w:r w:rsidRPr="00AE40C0">
        <w:rPr>
          <w:rFonts w:ascii="Arial" w:eastAsia="Times New Roman" w:hAnsi="Arial" w:cs="Arial"/>
        </w:rPr>
        <w:t>EMTs</w:t>
      </w:r>
    </w:p>
    <w:p w14:paraId="457E9D92" w14:textId="77777777" w:rsidR="00AE40C0" w:rsidRPr="00AE40C0" w:rsidRDefault="00AE40C0" w:rsidP="00AE40C0">
      <w:pPr>
        <w:numPr>
          <w:ilvl w:val="0"/>
          <w:numId w:val="2"/>
        </w:numPr>
        <w:spacing w:before="100" w:beforeAutospacing="1" w:after="100" w:afterAutospacing="1" w:line="240" w:lineRule="auto"/>
        <w:ind w:left="495"/>
        <w:rPr>
          <w:rFonts w:ascii="Arial" w:eastAsia="Times New Roman" w:hAnsi="Arial" w:cs="Arial"/>
        </w:rPr>
      </w:pPr>
      <w:r w:rsidRPr="00AE40C0">
        <w:rPr>
          <w:rFonts w:ascii="Arial" w:eastAsia="Times New Roman" w:hAnsi="Arial" w:cs="Arial"/>
        </w:rPr>
        <w:t>Aviation Crews</w:t>
      </w:r>
    </w:p>
    <w:p w14:paraId="256FC2D5" w14:textId="77777777" w:rsidR="00AE40C0" w:rsidRPr="00AE40C0" w:rsidRDefault="00AE40C0" w:rsidP="00AE40C0">
      <w:pPr>
        <w:numPr>
          <w:ilvl w:val="0"/>
          <w:numId w:val="2"/>
        </w:numPr>
        <w:spacing w:before="100" w:beforeAutospacing="1" w:after="100" w:afterAutospacing="1" w:line="240" w:lineRule="auto"/>
        <w:ind w:left="495"/>
        <w:rPr>
          <w:rFonts w:ascii="Arial" w:eastAsia="Times New Roman" w:hAnsi="Arial" w:cs="Arial"/>
        </w:rPr>
      </w:pPr>
      <w:r w:rsidRPr="00AE40C0">
        <w:rPr>
          <w:rFonts w:ascii="Arial" w:eastAsia="Times New Roman" w:hAnsi="Arial" w:cs="Arial"/>
        </w:rPr>
        <w:t>Public Safety Professional Staff</w:t>
      </w:r>
    </w:p>
    <w:p w14:paraId="2CC4684D" w14:textId="77777777" w:rsidR="00AE40C0" w:rsidRDefault="00AE40C0" w:rsidP="00AE40C0">
      <w:pPr>
        <w:spacing w:before="216" w:after="216" w:line="240" w:lineRule="auto"/>
        <w:rPr>
          <w:rFonts w:ascii="Arial" w:eastAsia="Times New Roman" w:hAnsi="Arial" w:cs="Arial"/>
        </w:rPr>
        <w:sectPr w:rsidR="00AE40C0" w:rsidSect="00AE40C0">
          <w:type w:val="continuous"/>
          <w:pgSz w:w="12240" w:h="15840"/>
          <w:pgMar w:top="720" w:right="720" w:bottom="720" w:left="720" w:header="720" w:footer="720" w:gutter="0"/>
          <w:cols w:num="2" w:space="720"/>
          <w:docGrid w:linePitch="360"/>
        </w:sectPr>
      </w:pPr>
    </w:p>
    <w:p w14:paraId="0E5AB102" w14:textId="77777777" w:rsidR="00603105" w:rsidRDefault="00603105" w:rsidP="00603105">
      <w:pPr>
        <w:spacing w:after="0" w:line="240" w:lineRule="auto"/>
        <w:rPr>
          <w:rFonts w:ascii="Arial" w:eastAsia="Times New Roman" w:hAnsi="Arial" w:cs="Arial"/>
        </w:rPr>
      </w:pPr>
    </w:p>
    <w:p w14:paraId="4B922238" w14:textId="418B0C11" w:rsidR="00AE40C0" w:rsidRPr="00AE40C0" w:rsidRDefault="00AE40C0" w:rsidP="00603105">
      <w:pPr>
        <w:spacing w:after="0" w:line="240" w:lineRule="auto"/>
        <w:rPr>
          <w:rFonts w:ascii="Arial" w:eastAsia="Times New Roman" w:hAnsi="Arial" w:cs="Arial"/>
        </w:rPr>
      </w:pPr>
      <w:r w:rsidRPr="00AE40C0">
        <w:rPr>
          <w:rFonts w:ascii="Arial" w:eastAsia="Times New Roman" w:hAnsi="Arial" w:cs="Arial"/>
        </w:rPr>
        <w:t>Participants will learn how to apply the principles of the Human Factors Accident Classification System (HFACS) to predict and identify human error potential encountered during public safety operations, aviation operations, and/or emergency situations.</w:t>
      </w:r>
    </w:p>
    <w:p w14:paraId="4037AB11" w14:textId="77777777" w:rsidR="00AE40C0" w:rsidRPr="00AE40C0" w:rsidRDefault="00AE40C0" w:rsidP="00AE40C0">
      <w:pPr>
        <w:spacing w:before="216" w:after="216" w:line="240" w:lineRule="auto"/>
        <w:rPr>
          <w:rFonts w:ascii="Arial" w:eastAsia="Times New Roman" w:hAnsi="Arial" w:cs="Arial"/>
        </w:rPr>
      </w:pPr>
      <w:r w:rsidRPr="00AE40C0">
        <w:rPr>
          <w:rFonts w:ascii="Arial" w:eastAsia="Times New Roman" w:hAnsi="Arial" w:cs="Arial"/>
        </w:rPr>
        <w:t>Topics include some of the most pertinent issues facing public safety agencies today:</w:t>
      </w:r>
    </w:p>
    <w:p w14:paraId="05E22D04" w14:textId="77777777" w:rsidR="00AE40C0" w:rsidRDefault="00AE40C0" w:rsidP="00AE40C0">
      <w:pPr>
        <w:numPr>
          <w:ilvl w:val="0"/>
          <w:numId w:val="3"/>
        </w:numPr>
        <w:spacing w:before="100" w:beforeAutospacing="1" w:after="100" w:afterAutospacing="1" w:line="240" w:lineRule="auto"/>
        <w:ind w:left="495"/>
        <w:rPr>
          <w:rFonts w:ascii="Arial" w:eastAsia="Times New Roman" w:hAnsi="Arial" w:cs="Arial"/>
        </w:rPr>
        <w:sectPr w:rsidR="00AE40C0" w:rsidSect="00AE40C0">
          <w:type w:val="continuous"/>
          <w:pgSz w:w="12240" w:h="15840"/>
          <w:pgMar w:top="720" w:right="720" w:bottom="720" w:left="720" w:header="720" w:footer="720" w:gutter="0"/>
          <w:cols w:space="720"/>
          <w:docGrid w:linePitch="360"/>
        </w:sectPr>
      </w:pPr>
    </w:p>
    <w:p w14:paraId="32AA7428" w14:textId="77777777" w:rsidR="00AE40C0" w:rsidRPr="00AE40C0" w:rsidRDefault="00AE40C0" w:rsidP="00AE40C0">
      <w:pPr>
        <w:numPr>
          <w:ilvl w:val="0"/>
          <w:numId w:val="3"/>
        </w:numPr>
        <w:spacing w:before="100" w:beforeAutospacing="1" w:after="100" w:afterAutospacing="1" w:line="240" w:lineRule="auto"/>
        <w:ind w:left="495"/>
        <w:rPr>
          <w:rFonts w:ascii="Arial" w:eastAsia="Times New Roman" w:hAnsi="Arial" w:cs="Arial"/>
        </w:rPr>
      </w:pPr>
      <w:r w:rsidRPr="00AE40C0">
        <w:rPr>
          <w:rFonts w:ascii="Arial" w:eastAsia="Times New Roman" w:hAnsi="Arial" w:cs="Arial"/>
        </w:rPr>
        <w:t>The effect of organizational culture on public safety operations.</w:t>
      </w:r>
    </w:p>
    <w:p w14:paraId="5036F939" w14:textId="370799E8" w:rsidR="00AE40C0" w:rsidRPr="00AE40C0" w:rsidRDefault="00AE40C0" w:rsidP="00AE40C0">
      <w:pPr>
        <w:numPr>
          <w:ilvl w:val="0"/>
          <w:numId w:val="3"/>
        </w:numPr>
        <w:spacing w:before="100" w:beforeAutospacing="1" w:after="100" w:afterAutospacing="1" w:line="240" w:lineRule="auto"/>
        <w:ind w:left="495"/>
        <w:rPr>
          <w:rFonts w:ascii="Arial" w:eastAsia="Times New Roman" w:hAnsi="Arial" w:cs="Arial"/>
        </w:rPr>
      </w:pPr>
      <w:r w:rsidRPr="00AE40C0">
        <w:rPr>
          <w:rFonts w:ascii="Arial" w:eastAsia="Times New Roman" w:hAnsi="Arial" w:cs="Arial"/>
        </w:rPr>
        <w:t>The challenges related to changing organizational culture as public safety evolve</w:t>
      </w:r>
    </w:p>
    <w:p w14:paraId="6803DF9D" w14:textId="77777777" w:rsidR="00AE40C0" w:rsidRPr="00AE40C0" w:rsidRDefault="00AE40C0" w:rsidP="00AE40C0">
      <w:pPr>
        <w:numPr>
          <w:ilvl w:val="0"/>
          <w:numId w:val="3"/>
        </w:numPr>
        <w:spacing w:before="100" w:beforeAutospacing="1" w:after="100" w:afterAutospacing="1" w:line="240" w:lineRule="auto"/>
        <w:ind w:left="495"/>
        <w:rPr>
          <w:rFonts w:ascii="Arial" w:eastAsia="Times New Roman" w:hAnsi="Arial" w:cs="Arial"/>
        </w:rPr>
      </w:pPr>
      <w:r w:rsidRPr="00AE40C0">
        <w:rPr>
          <w:rFonts w:ascii="Arial" w:eastAsia="Times New Roman" w:hAnsi="Arial" w:cs="Arial"/>
        </w:rPr>
        <w:t>Process of identifying active and latent conditions that lead to simple or catastrophic errors.</w:t>
      </w:r>
    </w:p>
    <w:p w14:paraId="77A6770E" w14:textId="77777777" w:rsidR="00AE40C0" w:rsidRPr="00AE40C0" w:rsidRDefault="00AE40C0" w:rsidP="00AE40C0">
      <w:pPr>
        <w:numPr>
          <w:ilvl w:val="0"/>
          <w:numId w:val="3"/>
        </w:numPr>
        <w:spacing w:before="100" w:beforeAutospacing="1" w:after="100" w:afterAutospacing="1" w:line="240" w:lineRule="auto"/>
        <w:ind w:left="495"/>
        <w:rPr>
          <w:rFonts w:ascii="Arial" w:eastAsia="Times New Roman" w:hAnsi="Arial" w:cs="Arial"/>
        </w:rPr>
      </w:pPr>
      <w:r w:rsidRPr="00AE40C0">
        <w:rPr>
          <w:rFonts w:ascii="Arial" w:eastAsia="Times New Roman" w:hAnsi="Arial" w:cs="Arial"/>
        </w:rPr>
        <w:t>The impacts of acute and chronic stress on the workforce.</w:t>
      </w:r>
    </w:p>
    <w:p w14:paraId="483238F0" w14:textId="77777777" w:rsidR="00AE40C0" w:rsidRPr="00AE40C0" w:rsidRDefault="00AE40C0" w:rsidP="00AE40C0">
      <w:pPr>
        <w:numPr>
          <w:ilvl w:val="0"/>
          <w:numId w:val="3"/>
        </w:numPr>
        <w:spacing w:before="100" w:beforeAutospacing="1" w:after="100" w:afterAutospacing="1" w:line="240" w:lineRule="auto"/>
        <w:ind w:left="495"/>
        <w:rPr>
          <w:rFonts w:ascii="Arial" w:eastAsia="Times New Roman" w:hAnsi="Arial" w:cs="Arial"/>
        </w:rPr>
      </w:pPr>
      <w:r w:rsidRPr="00AE40C0">
        <w:rPr>
          <w:rFonts w:ascii="Arial" w:eastAsia="Times New Roman" w:hAnsi="Arial" w:cs="Arial"/>
        </w:rPr>
        <w:t>Combating complacency at the individual and organizational level</w:t>
      </w:r>
    </w:p>
    <w:p w14:paraId="49BF3BE8" w14:textId="77777777" w:rsidR="00AE40C0" w:rsidRPr="00AE40C0" w:rsidRDefault="00AE40C0" w:rsidP="00AE40C0">
      <w:pPr>
        <w:numPr>
          <w:ilvl w:val="0"/>
          <w:numId w:val="3"/>
        </w:numPr>
        <w:spacing w:before="100" w:beforeAutospacing="1" w:after="100" w:afterAutospacing="1" w:line="240" w:lineRule="auto"/>
        <w:ind w:left="495"/>
        <w:rPr>
          <w:rFonts w:ascii="Arial" w:eastAsia="Times New Roman" w:hAnsi="Arial" w:cs="Arial"/>
        </w:rPr>
      </w:pPr>
      <w:r w:rsidRPr="00AE40C0">
        <w:rPr>
          <w:rFonts w:ascii="Arial" w:eastAsia="Times New Roman" w:hAnsi="Arial" w:cs="Arial"/>
        </w:rPr>
        <w:t>Understand how we to calculate and counter the effects of fatigue.</w:t>
      </w:r>
    </w:p>
    <w:p w14:paraId="486A22A0" w14:textId="77777777" w:rsidR="00AE40C0" w:rsidRPr="00AE40C0" w:rsidRDefault="00AE40C0" w:rsidP="00AE40C0">
      <w:pPr>
        <w:numPr>
          <w:ilvl w:val="0"/>
          <w:numId w:val="3"/>
        </w:numPr>
        <w:spacing w:before="100" w:beforeAutospacing="1" w:after="100" w:afterAutospacing="1" w:line="240" w:lineRule="auto"/>
        <w:ind w:left="495"/>
        <w:rPr>
          <w:rFonts w:ascii="Arial" w:eastAsia="Times New Roman" w:hAnsi="Arial" w:cs="Arial"/>
        </w:rPr>
      </w:pPr>
      <w:r w:rsidRPr="00AE40C0">
        <w:rPr>
          <w:rFonts w:ascii="Arial" w:eastAsia="Times New Roman" w:hAnsi="Arial" w:cs="Arial"/>
        </w:rPr>
        <w:t>Improve the decision-making process to be less reactive and more deliberate.</w:t>
      </w:r>
    </w:p>
    <w:p w14:paraId="2ABF2AD2" w14:textId="77777777" w:rsidR="00AE40C0" w:rsidRPr="00AE40C0" w:rsidRDefault="00AE40C0" w:rsidP="00AE40C0">
      <w:pPr>
        <w:numPr>
          <w:ilvl w:val="0"/>
          <w:numId w:val="3"/>
        </w:numPr>
        <w:spacing w:before="100" w:beforeAutospacing="1" w:after="100" w:afterAutospacing="1" w:line="240" w:lineRule="auto"/>
        <w:ind w:left="495"/>
        <w:rPr>
          <w:rFonts w:ascii="Arial" w:eastAsia="Times New Roman" w:hAnsi="Arial" w:cs="Arial"/>
        </w:rPr>
      </w:pPr>
      <w:r w:rsidRPr="00AE40C0">
        <w:rPr>
          <w:rFonts w:ascii="Arial" w:eastAsia="Times New Roman" w:hAnsi="Arial" w:cs="Arial"/>
        </w:rPr>
        <w:t>The impact of human factors on our decision-making processes.</w:t>
      </w:r>
    </w:p>
    <w:p w14:paraId="02DA73D7" w14:textId="77777777" w:rsidR="00AE40C0" w:rsidRPr="00AE40C0" w:rsidRDefault="00AE40C0" w:rsidP="00AE40C0">
      <w:pPr>
        <w:numPr>
          <w:ilvl w:val="0"/>
          <w:numId w:val="3"/>
        </w:numPr>
        <w:spacing w:before="100" w:beforeAutospacing="1" w:after="100" w:afterAutospacing="1" w:line="240" w:lineRule="auto"/>
        <w:ind w:left="495"/>
        <w:rPr>
          <w:rFonts w:ascii="Arial" w:eastAsia="Times New Roman" w:hAnsi="Arial" w:cs="Arial"/>
        </w:rPr>
      </w:pPr>
      <w:r w:rsidRPr="00AE40C0">
        <w:rPr>
          <w:rFonts w:ascii="Arial" w:eastAsia="Times New Roman" w:hAnsi="Arial" w:cs="Arial"/>
        </w:rPr>
        <w:t>The challenge of communicating more effectively during critical incidents.</w:t>
      </w:r>
    </w:p>
    <w:p w14:paraId="119A9F67" w14:textId="77777777" w:rsidR="00AE40C0" w:rsidRPr="00AE40C0" w:rsidRDefault="00AE40C0" w:rsidP="00AE40C0">
      <w:pPr>
        <w:numPr>
          <w:ilvl w:val="0"/>
          <w:numId w:val="3"/>
        </w:numPr>
        <w:spacing w:before="100" w:beforeAutospacing="1" w:after="100" w:afterAutospacing="1" w:line="240" w:lineRule="auto"/>
        <w:ind w:left="495"/>
        <w:rPr>
          <w:rFonts w:ascii="Arial" w:eastAsia="Times New Roman" w:hAnsi="Arial" w:cs="Arial"/>
        </w:rPr>
      </w:pPr>
      <w:r w:rsidRPr="00AE40C0">
        <w:rPr>
          <w:rFonts w:ascii="Arial" w:eastAsia="Times New Roman" w:hAnsi="Arial" w:cs="Arial"/>
        </w:rPr>
        <w:t>The importance of leadership.</w:t>
      </w:r>
    </w:p>
    <w:p w14:paraId="50E59A2A" w14:textId="77777777" w:rsidR="00AE40C0" w:rsidRDefault="00AE40C0" w:rsidP="00AE40C0">
      <w:pPr>
        <w:spacing w:line="240" w:lineRule="auto"/>
        <w:jc w:val="both"/>
        <w:rPr>
          <w:rFonts w:ascii="Arial" w:eastAsia="Times New Roman" w:hAnsi="Arial" w:cs="Arial"/>
        </w:rPr>
        <w:sectPr w:rsidR="00AE40C0" w:rsidSect="00AE40C0">
          <w:type w:val="continuous"/>
          <w:pgSz w:w="12240" w:h="15840"/>
          <w:pgMar w:top="720" w:right="720" w:bottom="720" w:left="720" w:header="720" w:footer="720" w:gutter="0"/>
          <w:cols w:num="2" w:space="720"/>
          <w:docGrid w:linePitch="360"/>
        </w:sectPr>
      </w:pPr>
    </w:p>
    <w:p w14:paraId="3E2853C9" w14:textId="77777777" w:rsidR="00603105" w:rsidRDefault="00603105" w:rsidP="00AE40C0">
      <w:pPr>
        <w:spacing w:line="240" w:lineRule="auto"/>
        <w:jc w:val="center"/>
        <w:rPr>
          <w:rFonts w:ascii="Arial" w:eastAsia="Times New Roman" w:hAnsi="Arial" w:cs="Arial"/>
        </w:rPr>
      </w:pPr>
    </w:p>
    <w:p w14:paraId="1A6436DE" w14:textId="1E901BBA" w:rsidR="00433FB8" w:rsidRPr="00603105" w:rsidRDefault="00AE40C0" w:rsidP="00603105">
      <w:pPr>
        <w:spacing w:line="240" w:lineRule="auto"/>
        <w:jc w:val="center"/>
        <w:rPr>
          <w:rFonts w:ascii="Arial" w:eastAsia="Times New Roman" w:hAnsi="Arial" w:cs="Arial"/>
          <w:sz w:val="20"/>
          <w:szCs w:val="20"/>
        </w:rPr>
      </w:pPr>
      <w:r w:rsidRPr="00AE40C0">
        <w:rPr>
          <w:rFonts w:ascii="Arial" w:eastAsia="Times New Roman" w:hAnsi="Arial" w:cs="Arial"/>
          <w:sz w:val="20"/>
          <w:szCs w:val="20"/>
        </w:rPr>
        <w:t>California POST Control #1095-10801.  STC/BSCC Control #8803-072916.</w:t>
      </w:r>
    </w:p>
    <w:sectPr w:rsidR="00433FB8" w:rsidRPr="00603105" w:rsidSect="00AE40C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273B8"/>
    <w:multiLevelType w:val="multilevel"/>
    <w:tmpl w:val="47421D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2F1D33"/>
    <w:multiLevelType w:val="multilevel"/>
    <w:tmpl w:val="B3BE36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B66D06"/>
    <w:multiLevelType w:val="multilevel"/>
    <w:tmpl w:val="8D380D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38314919">
    <w:abstractNumId w:val="0"/>
  </w:num>
  <w:num w:numId="2" w16cid:durableId="1882327359">
    <w:abstractNumId w:val="2"/>
  </w:num>
  <w:num w:numId="3" w16cid:durableId="1989627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C0"/>
    <w:rsid w:val="00433FB8"/>
    <w:rsid w:val="00603105"/>
    <w:rsid w:val="00AE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C023"/>
  <w15:chartTrackingRefBased/>
  <w15:docId w15:val="{C55B6231-5A6A-464D-A2B0-416EA1EF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40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40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40C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40C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E40C0"/>
    <w:rPr>
      <w:color w:val="0000FF"/>
      <w:u w:val="single"/>
    </w:rPr>
  </w:style>
  <w:style w:type="character" w:customStyle="1" w:styleId="prefix">
    <w:name w:val="prefix"/>
    <w:basedOn w:val="DefaultParagraphFont"/>
    <w:rsid w:val="00AE40C0"/>
  </w:style>
  <w:style w:type="character" w:customStyle="1" w:styleId="currency">
    <w:name w:val="currency"/>
    <w:basedOn w:val="DefaultParagraphFont"/>
    <w:rsid w:val="00AE40C0"/>
  </w:style>
  <w:style w:type="character" w:styleId="Strong">
    <w:name w:val="Strong"/>
    <w:basedOn w:val="DefaultParagraphFont"/>
    <w:uiPriority w:val="22"/>
    <w:qFormat/>
    <w:rsid w:val="00AE40C0"/>
    <w:rPr>
      <w:b/>
      <w:bCs/>
    </w:rPr>
  </w:style>
  <w:style w:type="paragraph" w:styleId="NormalWeb">
    <w:name w:val="Normal (Web)"/>
    <w:basedOn w:val="Normal"/>
    <w:uiPriority w:val="99"/>
    <w:semiHidden/>
    <w:unhideWhenUsed/>
    <w:rsid w:val="00AE40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45128">
      <w:bodyDiv w:val="1"/>
      <w:marLeft w:val="0"/>
      <w:marRight w:val="0"/>
      <w:marTop w:val="0"/>
      <w:marBottom w:val="0"/>
      <w:divBdr>
        <w:top w:val="none" w:sz="0" w:space="0" w:color="auto"/>
        <w:left w:val="none" w:sz="0" w:space="0" w:color="auto"/>
        <w:bottom w:val="none" w:sz="0" w:space="0" w:color="auto"/>
        <w:right w:val="none" w:sz="0" w:space="0" w:color="auto"/>
      </w:divBdr>
      <w:divsChild>
        <w:div w:id="2004426330">
          <w:marLeft w:val="0"/>
          <w:marRight w:val="0"/>
          <w:marTop w:val="0"/>
          <w:marBottom w:val="0"/>
          <w:divBdr>
            <w:top w:val="none" w:sz="0" w:space="0" w:color="auto"/>
            <w:left w:val="none" w:sz="0" w:space="0" w:color="auto"/>
            <w:bottom w:val="none" w:sz="0" w:space="0" w:color="auto"/>
            <w:right w:val="none" w:sz="0" w:space="0" w:color="auto"/>
          </w:divBdr>
        </w:div>
        <w:div w:id="1195850223">
          <w:marLeft w:val="0"/>
          <w:marRight w:val="0"/>
          <w:marTop w:val="0"/>
          <w:marBottom w:val="0"/>
          <w:divBdr>
            <w:top w:val="none" w:sz="0" w:space="0" w:color="auto"/>
            <w:left w:val="none" w:sz="0" w:space="0" w:color="auto"/>
            <w:bottom w:val="none" w:sz="0" w:space="0" w:color="auto"/>
            <w:right w:val="none" w:sz="0" w:space="0" w:color="auto"/>
          </w:divBdr>
          <w:divsChild>
            <w:div w:id="2141918241">
              <w:marLeft w:val="0"/>
              <w:marRight w:val="0"/>
              <w:marTop w:val="0"/>
              <w:marBottom w:val="0"/>
              <w:divBdr>
                <w:top w:val="none" w:sz="0" w:space="0" w:color="auto"/>
                <w:left w:val="none" w:sz="0" w:space="0" w:color="auto"/>
                <w:bottom w:val="none" w:sz="0" w:space="0" w:color="auto"/>
                <w:right w:val="none" w:sz="0" w:space="0" w:color="auto"/>
              </w:divBdr>
            </w:div>
          </w:divsChild>
        </w:div>
        <w:div w:id="805927560">
          <w:marLeft w:val="0"/>
          <w:marRight w:val="0"/>
          <w:marTop w:val="0"/>
          <w:marBottom w:val="0"/>
          <w:divBdr>
            <w:top w:val="none" w:sz="0" w:space="0" w:color="auto"/>
            <w:left w:val="none" w:sz="0" w:space="0" w:color="auto"/>
            <w:bottom w:val="none" w:sz="0" w:space="0" w:color="auto"/>
            <w:right w:val="none" w:sz="0" w:space="0" w:color="auto"/>
          </w:divBdr>
          <w:divsChild>
            <w:div w:id="687678895">
              <w:marLeft w:val="0"/>
              <w:marRight w:val="0"/>
              <w:marTop w:val="0"/>
              <w:marBottom w:val="0"/>
              <w:divBdr>
                <w:top w:val="none" w:sz="0" w:space="0" w:color="auto"/>
                <w:left w:val="none" w:sz="0" w:space="0" w:color="auto"/>
                <w:bottom w:val="none" w:sz="0" w:space="0" w:color="auto"/>
                <w:right w:val="none" w:sz="0" w:space="0" w:color="auto"/>
              </w:divBdr>
            </w:div>
            <w:div w:id="1076899667">
              <w:marLeft w:val="0"/>
              <w:marRight w:val="0"/>
              <w:marTop w:val="75"/>
              <w:marBottom w:val="0"/>
              <w:divBdr>
                <w:top w:val="none" w:sz="0" w:space="0" w:color="auto"/>
                <w:left w:val="none" w:sz="0" w:space="0" w:color="auto"/>
                <w:bottom w:val="none" w:sz="0" w:space="0" w:color="auto"/>
                <w:right w:val="none" w:sz="0" w:space="0" w:color="auto"/>
              </w:divBdr>
            </w:div>
            <w:div w:id="1570725222">
              <w:marLeft w:val="0"/>
              <w:marRight w:val="0"/>
              <w:marTop w:val="120"/>
              <w:marBottom w:val="0"/>
              <w:divBdr>
                <w:top w:val="none" w:sz="0" w:space="0" w:color="auto"/>
                <w:left w:val="none" w:sz="0" w:space="0" w:color="auto"/>
                <w:bottom w:val="none" w:sz="0" w:space="0" w:color="auto"/>
                <w:right w:val="none" w:sz="0" w:space="0" w:color="auto"/>
              </w:divBdr>
              <w:divsChild>
                <w:div w:id="1552233688">
                  <w:marLeft w:val="0"/>
                  <w:marRight w:val="0"/>
                  <w:marTop w:val="0"/>
                  <w:marBottom w:val="0"/>
                  <w:divBdr>
                    <w:top w:val="none" w:sz="0" w:space="0" w:color="auto"/>
                    <w:left w:val="none" w:sz="0" w:space="0" w:color="auto"/>
                    <w:bottom w:val="none" w:sz="0" w:space="0" w:color="auto"/>
                    <w:right w:val="none" w:sz="0" w:space="0" w:color="auto"/>
                  </w:divBdr>
                  <w:divsChild>
                    <w:div w:id="269315833">
                      <w:marLeft w:val="0"/>
                      <w:marRight w:val="0"/>
                      <w:marTop w:val="0"/>
                      <w:marBottom w:val="0"/>
                      <w:divBdr>
                        <w:top w:val="none" w:sz="0" w:space="0" w:color="auto"/>
                        <w:left w:val="none" w:sz="0" w:space="0" w:color="auto"/>
                        <w:bottom w:val="none" w:sz="0" w:space="0" w:color="auto"/>
                        <w:right w:val="none" w:sz="0" w:space="0" w:color="auto"/>
                      </w:divBdr>
                    </w:div>
                  </w:divsChild>
                </w:div>
                <w:div w:id="929772937">
                  <w:marLeft w:val="120"/>
                  <w:marRight w:val="0"/>
                  <w:marTop w:val="0"/>
                  <w:marBottom w:val="0"/>
                  <w:divBdr>
                    <w:top w:val="none" w:sz="0" w:space="0" w:color="auto"/>
                    <w:left w:val="none" w:sz="0" w:space="0" w:color="auto"/>
                    <w:bottom w:val="none" w:sz="0" w:space="0" w:color="auto"/>
                    <w:right w:val="none" w:sz="0" w:space="0" w:color="auto"/>
                  </w:divBdr>
                  <w:divsChild>
                    <w:div w:id="17962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56644">
          <w:marLeft w:val="0"/>
          <w:marRight w:val="0"/>
          <w:marTop w:val="0"/>
          <w:marBottom w:val="0"/>
          <w:divBdr>
            <w:top w:val="none" w:sz="0" w:space="0" w:color="auto"/>
            <w:left w:val="none" w:sz="0" w:space="0" w:color="auto"/>
            <w:bottom w:val="none" w:sz="0" w:space="0" w:color="auto"/>
            <w:right w:val="none" w:sz="0" w:space="0" w:color="auto"/>
          </w:divBdr>
          <w:divsChild>
            <w:div w:id="1074088696">
              <w:marLeft w:val="-225"/>
              <w:marRight w:val="-225"/>
              <w:marTop w:val="0"/>
              <w:marBottom w:val="0"/>
              <w:divBdr>
                <w:top w:val="none" w:sz="0" w:space="0" w:color="auto"/>
                <w:left w:val="none" w:sz="0" w:space="0" w:color="auto"/>
                <w:bottom w:val="none" w:sz="0" w:space="0" w:color="auto"/>
                <w:right w:val="none" w:sz="0" w:space="0" w:color="auto"/>
              </w:divBdr>
              <w:divsChild>
                <w:div w:id="612593593">
                  <w:marLeft w:val="0"/>
                  <w:marRight w:val="0"/>
                  <w:marTop w:val="0"/>
                  <w:marBottom w:val="0"/>
                  <w:divBdr>
                    <w:top w:val="none" w:sz="0" w:space="0" w:color="auto"/>
                    <w:left w:val="none" w:sz="0" w:space="0" w:color="auto"/>
                    <w:bottom w:val="none" w:sz="0" w:space="0" w:color="auto"/>
                    <w:right w:val="none" w:sz="0" w:space="0" w:color="auto"/>
                  </w:divBdr>
                  <w:divsChild>
                    <w:div w:id="15881489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hptc-pro.corsizi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Adams</dc:creator>
  <cp:keywords/>
  <dc:description/>
  <cp:lastModifiedBy>Annette Adams</cp:lastModifiedBy>
  <cp:revision>1</cp:revision>
  <dcterms:created xsi:type="dcterms:W3CDTF">2022-05-23T22:43:00Z</dcterms:created>
  <dcterms:modified xsi:type="dcterms:W3CDTF">2022-05-23T22:52:00Z</dcterms:modified>
</cp:coreProperties>
</file>